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2741" w14:textId="77777777" w:rsidR="00D35E25" w:rsidRPr="00B528A3" w:rsidRDefault="00D35E25" w:rsidP="00D35E25">
      <w:pPr>
        <w:spacing w:after="0" w:line="240" w:lineRule="auto"/>
        <w:jc w:val="center"/>
        <w:textAlignment w:val="baseline"/>
        <w:rPr>
          <w:rFonts w:ascii="Aptos" w:eastAsia="Arial" w:hAnsi="Aptos"/>
          <w:b/>
          <w:spacing w:val="-1"/>
          <w:sz w:val="18"/>
          <w:szCs w:val="18"/>
        </w:rPr>
      </w:pPr>
      <w:r w:rsidRPr="00B528A3">
        <w:rPr>
          <w:rFonts w:ascii="Aptos" w:eastAsia="Arial" w:hAnsi="Aptos"/>
          <w:b/>
          <w:spacing w:val="-1"/>
          <w:sz w:val="18"/>
          <w:szCs w:val="18"/>
        </w:rPr>
        <w:t>ANEXO II</w:t>
      </w:r>
    </w:p>
    <w:p w14:paraId="1498D0FE" w14:textId="77777777" w:rsidR="00D35E25" w:rsidRPr="00B528A3" w:rsidRDefault="00D35E25" w:rsidP="00D35E25">
      <w:pPr>
        <w:spacing w:after="0" w:line="240" w:lineRule="auto"/>
        <w:jc w:val="center"/>
        <w:textAlignment w:val="baseline"/>
        <w:rPr>
          <w:rFonts w:ascii="Aptos" w:eastAsia="Arial" w:hAnsi="Aptos"/>
          <w:b/>
          <w:spacing w:val="-1"/>
          <w:sz w:val="18"/>
          <w:szCs w:val="18"/>
        </w:rPr>
      </w:pPr>
    </w:p>
    <w:p w14:paraId="459654CC" w14:textId="77777777" w:rsidR="00D35E25" w:rsidRPr="00B528A3" w:rsidRDefault="00D35E25" w:rsidP="00D35E25">
      <w:pPr>
        <w:spacing w:after="0" w:line="240" w:lineRule="auto"/>
        <w:jc w:val="center"/>
        <w:textAlignment w:val="baseline"/>
        <w:rPr>
          <w:rFonts w:ascii="Aptos" w:eastAsia="Arial" w:hAnsi="Aptos"/>
          <w:b/>
          <w:spacing w:val="-1"/>
          <w:sz w:val="18"/>
          <w:szCs w:val="18"/>
        </w:rPr>
      </w:pPr>
      <w:r w:rsidRPr="00B528A3">
        <w:rPr>
          <w:rFonts w:ascii="Aptos" w:eastAsia="Arial" w:hAnsi="Aptos"/>
          <w:b/>
          <w:spacing w:val="-1"/>
          <w:sz w:val="18"/>
          <w:szCs w:val="18"/>
        </w:rPr>
        <w:t>PROCESO DE VALIDACIÓN DOCENTE</w:t>
      </w:r>
    </w:p>
    <w:p w14:paraId="333FFC9D" w14:textId="77777777" w:rsidR="00D35E25" w:rsidRPr="00B528A3" w:rsidRDefault="00D35E25" w:rsidP="00D35E25">
      <w:pPr>
        <w:spacing w:after="0" w:line="240" w:lineRule="auto"/>
        <w:jc w:val="center"/>
        <w:textAlignment w:val="baseline"/>
        <w:rPr>
          <w:rFonts w:ascii="Aptos" w:eastAsia="Arial" w:hAnsi="Aptos"/>
          <w:b/>
          <w:spacing w:val="-1"/>
          <w:sz w:val="18"/>
          <w:szCs w:val="18"/>
        </w:rPr>
      </w:pPr>
    </w:p>
    <w:p w14:paraId="38CAD918" w14:textId="77777777" w:rsidR="00D35E25" w:rsidRPr="00B528A3" w:rsidRDefault="00D35E25" w:rsidP="00D35E25">
      <w:pPr>
        <w:numPr>
          <w:ilvl w:val="0"/>
          <w:numId w:val="13"/>
        </w:numPr>
        <w:spacing w:after="0" w:line="240" w:lineRule="auto"/>
        <w:jc w:val="both"/>
        <w:rPr>
          <w:rFonts w:ascii="Aptos" w:hAnsi="Aptos"/>
          <w:b/>
          <w:sz w:val="18"/>
          <w:szCs w:val="18"/>
          <w:u w:val="single"/>
        </w:rPr>
      </w:pPr>
      <w:r w:rsidRPr="00B528A3">
        <w:rPr>
          <w:rFonts w:ascii="Aptos" w:hAnsi="Aptos"/>
          <w:b/>
          <w:sz w:val="18"/>
          <w:szCs w:val="18"/>
          <w:u w:val="single"/>
        </w:rPr>
        <w:t>TITULACIÓN</w:t>
      </w:r>
    </w:p>
    <w:p w14:paraId="58F74130" w14:textId="77777777" w:rsidR="00D35E25" w:rsidRPr="00B528A3" w:rsidRDefault="00D35E25" w:rsidP="00D35E25">
      <w:pPr>
        <w:numPr>
          <w:ilvl w:val="0"/>
          <w:numId w:val="14"/>
        </w:numPr>
        <w:spacing w:after="0" w:line="240" w:lineRule="auto"/>
        <w:jc w:val="both"/>
        <w:rPr>
          <w:rFonts w:ascii="Aptos" w:hAnsi="Aptos"/>
          <w:sz w:val="18"/>
          <w:szCs w:val="18"/>
        </w:rPr>
      </w:pPr>
      <w:r w:rsidRPr="00B528A3">
        <w:rPr>
          <w:rFonts w:ascii="Aptos" w:hAnsi="Aptos"/>
          <w:sz w:val="18"/>
          <w:szCs w:val="18"/>
        </w:rPr>
        <w:t xml:space="preserve">Si los docentes están en posesión de la titulación requerida en </w:t>
      </w:r>
      <w:bookmarkStart w:id="0" w:name="_Hlk216687096"/>
      <w:r w:rsidRPr="00B528A3">
        <w:rPr>
          <w:rFonts w:ascii="Aptos" w:hAnsi="Aptos"/>
          <w:sz w:val="18"/>
          <w:szCs w:val="18"/>
        </w:rPr>
        <w:t>la base tercera</w:t>
      </w:r>
      <w:bookmarkEnd w:id="0"/>
      <w:r w:rsidRPr="00B528A3">
        <w:rPr>
          <w:rFonts w:ascii="Aptos" w:hAnsi="Aptos"/>
          <w:sz w:val="18"/>
          <w:szCs w:val="18"/>
        </w:rPr>
        <w:t>, deberán acreditar también al menos 1 años de experiencia laboral en los contenidos de los módulos formativos a impartir.</w:t>
      </w:r>
    </w:p>
    <w:p w14:paraId="208CB59E" w14:textId="77777777" w:rsidR="00D35E25" w:rsidRPr="00B528A3" w:rsidRDefault="00D35E25" w:rsidP="00D35E25">
      <w:pPr>
        <w:numPr>
          <w:ilvl w:val="0"/>
          <w:numId w:val="14"/>
        </w:numPr>
        <w:spacing w:after="0" w:line="240" w:lineRule="auto"/>
        <w:jc w:val="both"/>
        <w:rPr>
          <w:rFonts w:ascii="Aptos" w:hAnsi="Aptos"/>
          <w:sz w:val="18"/>
          <w:szCs w:val="18"/>
        </w:rPr>
      </w:pPr>
      <w:r w:rsidRPr="00B528A3">
        <w:rPr>
          <w:rFonts w:ascii="Aptos" w:hAnsi="Aptos"/>
          <w:sz w:val="18"/>
          <w:szCs w:val="18"/>
        </w:rPr>
        <w:t>Si los docentes no están en posesión de la titulación requerida en la base tercera, deberán acreditar 4 años de experiencia laboral en los contenidos de los módulos formativos a impartir. La experiencia docente no es válida debiendo ser experiencia en empresa.</w:t>
      </w:r>
    </w:p>
    <w:p w14:paraId="51202672" w14:textId="77777777" w:rsidR="00D35E25" w:rsidRPr="00B528A3" w:rsidRDefault="00D35E25" w:rsidP="00D35E25">
      <w:pPr>
        <w:numPr>
          <w:ilvl w:val="0"/>
          <w:numId w:val="13"/>
        </w:numPr>
        <w:spacing w:after="0" w:line="240" w:lineRule="auto"/>
        <w:jc w:val="both"/>
        <w:rPr>
          <w:rFonts w:ascii="Aptos" w:hAnsi="Aptos"/>
          <w:b/>
          <w:sz w:val="18"/>
          <w:szCs w:val="18"/>
          <w:u w:val="single"/>
        </w:rPr>
      </w:pPr>
      <w:r w:rsidRPr="00B528A3">
        <w:rPr>
          <w:rFonts w:ascii="Aptos" w:hAnsi="Aptos"/>
          <w:b/>
          <w:sz w:val="18"/>
          <w:szCs w:val="18"/>
          <w:u w:val="single"/>
        </w:rPr>
        <w:t>COMPETENCIA DOCENTE</w:t>
      </w:r>
    </w:p>
    <w:p w14:paraId="596FB828" w14:textId="77777777" w:rsidR="00D35E25" w:rsidRPr="00B528A3" w:rsidRDefault="00D35E25" w:rsidP="00D35E25">
      <w:pPr>
        <w:spacing w:after="0" w:line="240" w:lineRule="auto"/>
        <w:jc w:val="both"/>
        <w:rPr>
          <w:rFonts w:ascii="Aptos" w:hAnsi="Aptos"/>
          <w:sz w:val="18"/>
          <w:szCs w:val="18"/>
        </w:rPr>
      </w:pPr>
      <w:r w:rsidRPr="00B528A3">
        <w:rPr>
          <w:rFonts w:ascii="Aptos" w:hAnsi="Aptos"/>
          <w:sz w:val="18"/>
          <w:szCs w:val="18"/>
        </w:rPr>
        <w:t>En todo caso, para impartir los módulos profesionales de los certificados profesionales, se requerirá que el formador acredite poseer la competencia docente mediante la aportación del Certificado Profesional de habilitación para la docencia en grados A, B Y C del sistema de Formación Profesional (antes denominado certificado profesional de Docencia de la Formación Profesional para el Empleo) según lo previsto en el R.D. 659/2023, de 18 de julio, por el que se desarrolla la ordenación del Sistema de Formación Profesional, modificado por el Real Decreto 658/2024, de 9 de julio o, en su defecto:</w:t>
      </w:r>
    </w:p>
    <w:p w14:paraId="2DF8C115" w14:textId="77777777" w:rsidR="00D35E25" w:rsidRPr="00B528A3" w:rsidRDefault="00D35E25" w:rsidP="00D35E25">
      <w:pPr>
        <w:spacing w:after="0" w:line="240" w:lineRule="auto"/>
        <w:jc w:val="both"/>
        <w:rPr>
          <w:rFonts w:ascii="Aptos" w:hAnsi="Aptos"/>
          <w:sz w:val="18"/>
          <w:szCs w:val="18"/>
        </w:rPr>
      </w:pPr>
    </w:p>
    <w:p w14:paraId="3B140158" w14:textId="77777777" w:rsidR="00D35E25" w:rsidRPr="00B528A3" w:rsidRDefault="00D35E25" w:rsidP="00D35E25">
      <w:pPr>
        <w:pStyle w:val="Prrafodelista"/>
        <w:numPr>
          <w:ilvl w:val="0"/>
          <w:numId w:val="12"/>
        </w:numPr>
        <w:spacing w:after="0" w:line="240" w:lineRule="auto"/>
        <w:jc w:val="both"/>
        <w:rPr>
          <w:rFonts w:ascii="Aptos" w:hAnsi="Aptos"/>
          <w:sz w:val="18"/>
          <w:szCs w:val="18"/>
        </w:rPr>
      </w:pPr>
      <w:r w:rsidRPr="00B528A3">
        <w:rPr>
          <w:rFonts w:ascii="Aptos" w:hAnsi="Aptos"/>
          <w:sz w:val="18"/>
          <w:szCs w:val="18"/>
        </w:rPr>
        <w:t>Estar en posesión de las titulaciones universitarias oficiales de grado en Pedagogía, Psicopedagogía o de Maestro en cualquiera de sus especialidades, o de un título universitario oficial de posgrado en los citados ámbitos, así como las licenciaturas y diplomaturas en dichos ámbitos.</w:t>
      </w:r>
    </w:p>
    <w:p w14:paraId="09846816" w14:textId="77777777" w:rsidR="00D35E25" w:rsidRPr="00B528A3" w:rsidRDefault="00D35E25" w:rsidP="00D35E25">
      <w:pPr>
        <w:pStyle w:val="Prrafodelista"/>
        <w:spacing w:after="0" w:line="240" w:lineRule="auto"/>
        <w:jc w:val="both"/>
        <w:rPr>
          <w:rFonts w:ascii="Aptos" w:hAnsi="Aptos"/>
          <w:sz w:val="18"/>
          <w:szCs w:val="18"/>
        </w:rPr>
      </w:pPr>
    </w:p>
    <w:p w14:paraId="3799C2AC" w14:textId="77777777" w:rsidR="00D35E25" w:rsidRPr="00B528A3" w:rsidRDefault="00D35E25" w:rsidP="00D35E25">
      <w:pPr>
        <w:pStyle w:val="Prrafodelista"/>
        <w:numPr>
          <w:ilvl w:val="0"/>
          <w:numId w:val="12"/>
        </w:numPr>
        <w:spacing w:after="0" w:line="240" w:lineRule="auto"/>
        <w:jc w:val="both"/>
        <w:rPr>
          <w:rFonts w:ascii="Aptos" w:hAnsi="Aptos"/>
          <w:sz w:val="18"/>
          <w:szCs w:val="18"/>
        </w:rPr>
      </w:pPr>
      <w:r w:rsidRPr="00B528A3">
        <w:rPr>
          <w:rFonts w:ascii="Aptos" w:hAnsi="Aptos"/>
          <w:sz w:val="18"/>
          <w:szCs w:val="18"/>
        </w:rPr>
        <w:t>Poseer una titulación universitaria oficial distinta de las indicadas en el apartado anterior y además se encuentren en posesión del Certificado de Aptitud Pedagógica (CAP) o de los títulos profesionales de Especialización Didáctica y el Certificado de Cualificación Pedagógica. Asimismo, estarán exentos quienes acrediten la posesión del Master Universitario habilitante para el ejercicio de las Profesiones reguladas de Profesor de Educación Secundaria Obligatoria y Bachillerato, Formación Profesional y Escuelas Oficiales de Idiomas.</w:t>
      </w:r>
    </w:p>
    <w:p w14:paraId="20CE208B" w14:textId="77777777" w:rsidR="00D35E25" w:rsidRPr="00B528A3" w:rsidRDefault="00D35E25" w:rsidP="00D35E25">
      <w:pPr>
        <w:pStyle w:val="Prrafodelista"/>
        <w:spacing w:after="0" w:line="240" w:lineRule="auto"/>
        <w:rPr>
          <w:rFonts w:ascii="Aptos" w:hAnsi="Aptos"/>
          <w:sz w:val="18"/>
          <w:szCs w:val="18"/>
        </w:rPr>
      </w:pPr>
    </w:p>
    <w:p w14:paraId="1EC34918" w14:textId="77777777" w:rsidR="00D35E25" w:rsidRPr="00B528A3" w:rsidRDefault="00D35E25" w:rsidP="00D35E25">
      <w:pPr>
        <w:pStyle w:val="Prrafodelista"/>
        <w:spacing w:after="0" w:line="240" w:lineRule="auto"/>
        <w:jc w:val="both"/>
        <w:rPr>
          <w:rFonts w:ascii="Aptos" w:hAnsi="Aptos"/>
          <w:sz w:val="18"/>
          <w:szCs w:val="18"/>
        </w:rPr>
      </w:pPr>
    </w:p>
    <w:p w14:paraId="44D7D3F8" w14:textId="77777777" w:rsidR="00D35E25" w:rsidRPr="00B528A3" w:rsidRDefault="00D35E25" w:rsidP="00D35E25">
      <w:pPr>
        <w:pStyle w:val="Prrafodelista"/>
        <w:numPr>
          <w:ilvl w:val="0"/>
          <w:numId w:val="12"/>
        </w:numPr>
        <w:spacing w:after="0" w:line="240" w:lineRule="auto"/>
        <w:jc w:val="both"/>
        <w:rPr>
          <w:rFonts w:ascii="Aptos" w:hAnsi="Aptos"/>
          <w:sz w:val="18"/>
          <w:szCs w:val="18"/>
        </w:rPr>
      </w:pPr>
      <w:r w:rsidRPr="00B528A3">
        <w:rPr>
          <w:rFonts w:ascii="Aptos" w:hAnsi="Aptos"/>
          <w:sz w:val="18"/>
          <w:szCs w:val="18"/>
        </w:rPr>
        <w:t xml:space="preserve">Acreditar una </w:t>
      </w:r>
      <w:r w:rsidRPr="00B528A3">
        <w:rPr>
          <w:rFonts w:ascii="Aptos" w:hAnsi="Aptos"/>
          <w:b/>
          <w:bCs/>
          <w:sz w:val="18"/>
          <w:szCs w:val="18"/>
        </w:rPr>
        <w:t>experiencia docente contrastada de al menos 600 horas i</w:t>
      </w:r>
      <w:r w:rsidRPr="00B528A3">
        <w:rPr>
          <w:rFonts w:ascii="Aptos" w:hAnsi="Aptos"/>
          <w:sz w:val="18"/>
          <w:szCs w:val="18"/>
        </w:rPr>
        <w:t>mpartidas en los últimos diez años en Formación Profesional para el Empleo o del sistema educativo.</w:t>
      </w:r>
    </w:p>
    <w:p w14:paraId="26EB980D" w14:textId="77777777" w:rsidR="00D35E25" w:rsidRPr="00B528A3" w:rsidRDefault="00D35E25" w:rsidP="00D35E25">
      <w:pPr>
        <w:numPr>
          <w:ilvl w:val="0"/>
          <w:numId w:val="13"/>
        </w:numPr>
        <w:spacing w:after="0" w:line="240" w:lineRule="auto"/>
        <w:jc w:val="both"/>
        <w:rPr>
          <w:rFonts w:ascii="Aptos" w:hAnsi="Aptos"/>
          <w:b/>
          <w:sz w:val="18"/>
          <w:szCs w:val="18"/>
          <w:u w:val="single"/>
        </w:rPr>
      </w:pPr>
      <w:r w:rsidRPr="00B528A3">
        <w:rPr>
          <w:rFonts w:ascii="Aptos" w:hAnsi="Aptos"/>
          <w:b/>
          <w:sz w:val="18"/>
          <w:szCs w:val="18"/>
          <w:u w:val="single"/>
        </w:rPr>
        <w:t>ACREDITACIÓN EXPERIENCIA LABORAL</w:t>
      </w:r>
    </w:p>
    <w:p w14:paraId="37350516" w14:textId="77777777" w:rsidR="00D35E25" w:rsidRPr="00B528A3" w:rsidRDefault="00D35E25" w:rsidP="00D35E25">
      <w:pPr>
        <w:numPr>
          <w:ilvl w:val="0"/>
          <w:numId w:val="14"/>
        </w:numPr>
        <w:spacing w:after="0" w:line="240" w:lineRule="auto"/>
        <w:jc w:val="both"/>
        <w:rPr>
          <w:rFonts w:ascii="Aptos" w:hAnsi="Aptos"/>
          <w:sz w:val="18"/>
          <w:szCs w:val="18"/>
        </w:rPr>
      </w:pPr>
      <w:r w:rsidRPr="00B528A3">
        <w:rPr>
          <w:rFonts w:ascii="Aptos" w:hAnsi="Aptos"/>
          <w:sz w:val="18"/>
          <w:szCs w:val="18"/>
        </w:rPr>
        <w:t>Trabajadores asalariados o por cuenta propia: certificado de empresa donde haya adquirido la experiencia laboral, en la que conste específicamente la duración de la prestación del contrato, la actividad a desarrollar y el intervalo de tiempo en que se ha desarrollado dicha actividad.</w:t>
      </w:r>
    </w:p>
    <w:p w14:paraId="0810F915" w14:textId="77777777" w:rsidR="00D35E25" w:rsidRPr="00B528A3" w:rsidRDefault="00D35E25" w:rsidP="00D35E25">
      <w:pPr>
        <w:numPr>
          <w:ilvl w:val="0"/>
          <w:numId w:val="14"/>
        </w:numPr>
        <w:spacing w:after="0" w:line="240" w:lineRule="auto"/>
        <w:jc w:val="both"/>
        <w:rPr>
          <w:rFonts w:ascii="Aptos" w:hAnsi="Aptos"/>
          <w:sz w:val="18"/>
          <w:szCs w:val="18"/>
        </w:rPr>
      </w:pPr>
      <w:r w:rsidRPr="00B528A3">
        <w:rPr>
          <w:rFonts w:ascii="Aptos" w:hAnsi="Aptos"/>
          <w:sz w:val="18"/>
          <w:szCs w:val="18"/>
        </w:rPr>
        <w:t>Trabajadores autónomos o por cuenta propia: declaración responsable en el que se recoja descripción de la actividad, así como fechas de realización.</w:t>
      </w:r>
    </w:p>
    <w:p w14:paraId="0E30572D" w14:textId="77777777" w:rsidR="00D35E25" w:rsidRPr="00B528A3" w:rsidRDefault="00D35E25" w:rsidP="00D35E25">
      <w:pPr>
        <w:numPr>
          <w:ilvl w:val="0"/>
          <w:numId w:val="14"/>
        </w:numPr>
        <w:spacing w:after="0" w:line="240" w:lineRule="auto"/>
        <w:jc w:val="both"/>
        <w:rPr>
          <w:rFonts w:ascii="Aptos" w:hAnsi="Aptos"/>
          <w:sz w:val="18"/>
          <w:szCs w:val="18"/>
        </w:rPr>
      </w:pPr>
      <w:r w:rsidRPr="00B528A3">
        <w:rPr>
          <w:rFonts w:ascii="Aptos" w:hAnsi="Aptos"/>
          <w:sz w:val="18"/>
          <w:szCs w:val="18"/>
        </w:rPr>
        <w:t>Para trabajadores voluntarios o becados: certificado de la organización o empres donde se hayan prestado la asistencia en la que consten, específicamente, las actividades y funciones realizadas, el año en el que se han realizado y el número total de dedicada a las mismas</w:t>
      </w:r>
    </w:p>
    <w:p w14:paraId="6F8D03D4" w14:textId="77777777" w:rsidR="00D35E25" w:rsidRPr="00B528A3" w:rsidRDefault="00D35E25" w:rsidP="00D35E25">
      <w:pPr>
        <w:spacing w:after="0" w:line="240" w:lineRule="auto"/>
        <w:ind w:left="720"/>
        <w:jc w:val="both"/>
        <w:rPr>
          <w:rFonts w:ascii="Aptos" w:hAnsi="Aptos"/>
          <w:sz w:val="18"/>
          <w:szCs w:val="18"/>
        </w:rPr>
      </w:pPr>
      <w:r w:rsidRPr="00B528A3">
        <w:rPr>
          <w:rFonts w:ascii="Aptos" w:hAnsi="Aptos"/>
          <w:sz w:val="18"/>
          <w:szCs w:val="18"/>
        </w:rPr>
        <w:t>Todos los requisitos exigidos deben venir acreditados con la debida documentación y la experiencia se entiende relacionada con los contenidos del módulo o módulos profesionales a impartir. Los certificados de empresa en el caso de trabajadores por cuenta ajena o trabajadores voluntarios o becarios, así como las declaraciones responsables para el supuesto de autónomos deben coincidir con los datos recogidos en la VIDA LABORAL.</w:t>
      </w:r>
    </w:p>
    <w:p w14:paraId="0FD8DBD9" w14:textId="77777777" w:rsidR="00D35E25" w:rsidRDefault="00D35E25" w:rsidP="00D35E25">
      <w:pPr>
        <w:pStyle w:val="Estndar"/>
        <w:tabs>
          <w:tab w:val="left" w:pos="1296"/>
          <w:tab w:val="left" w:pos="2448"/>
          <w:tab w:val="left" w:pos="3600"/>
          <w:tab w:val="left" w:pos="4752"/>
          <w:tab w:val="left" w:pos="5904"/>
          <w:tab w:val="left" w:pos="7056"/>
          <w:tab w:val="left" w:pos="8208"/>
          <w:tab w:val="left" w:pos="9360"/>
          <w:tab w:val="left" w:pos="10512"/>
          <w:tab w:val="left" w:pos="11664"/>
        </w:tabs>
        <w:rPr>
          <w:rFonts w:ascii="Verdana" w:hAnsi="Verdana"/>
          <w:bCs/>
          <w:sz w:val="20"/>
        </w:rPr>
      </w:pPr>
    </w:p>
    <w:p w14:paraId="0D76C2AA" w14:textId="77777777" w:rsidR="00D35E25" w:rsidRDefault="00D35E25" w:rsidP="00D35E25">
      <w:pPr>
        <w:pStyle w:val="Estndar"/>
        <w:tabs>
          <w:tab w:val="left" w:pos="1296"/>
          <w:tab w:val="left" w:pos="2448"/>
          <w:tab w:val="left" w:pos="3600"/>
          <w:tab w:val="left" w:pos="4752"/>
          <w:tab w:val="left" w:pos="5904"/>
          <w:tab w:val="left" w:pos="7056"/>
          <w:tab w:val="left" w:pos="8208"/>
          <w:tab w:val="left" w:pos="9360"/>
          <w:tab w:val="left" w:pos="10512"/>
          <w:tab w:val="left" w:pos="11664"/>
        </w:tabs>
        <w:rPr>
          <w:rFonts w:ascii="Verdana" w:hAnsi="Verdana"/>
          <w:bCs/>
          <w:sz w:val="20"/>
        </w:rPr>
      </w:pPr>
    </w:p>
    <w:p w14:paraId="2016BB64" w14:textId="77777777" w:rsidR="00D35E25" w:rsidRDefault="00D35E25" w:rsidP="00D35E25">
      <w:pPr>
        <w:pStyle w:val="Estndar"/>
        <w:tabs>
          <w:tab w:val="left" w:pos="1296"/>
          <w:tab w:val="left" w:pos="2448"/>
          <w:tab w:val="left" w:pos="3600"/>
          <w:tab w:val="left" w:pos="4752"/>
          <w:tab w:val="left" w:pos="5904"/>
          <w:tab w:val="left" w:pos="7056"/>
          <w:tab w:val="left" w:pos="8208"/>
          <w:tab w:val="left" w:pos="9360"/>
          <w:tab w:val="left" w:pos="10512"/>
          <w:tab w:val="left" w:pos="11664"/>
        </w:tabs>
        <w:rPr>
          <w:rFonts w:ascii="Verdana" w:hAnsi="Verdana"/>
          <w:bCs/>
          <w:sz w:val="20"/>
        </w:rPr>
      </w:pPr>
    </w:p>
    <w:p w14:paraId="231FB7AF" w14:textId="77777777" w:rsidR="00D35E25" w:rsidRDefault="00D35E25" w:rsidP="00D35E25">
      <w:pPr>
        <w:pStyle w:val="Estndar"/>
        <w:tabs>
          <w:tab w:val="left" w:pos="1296"/>
          <w:tab w:val="left" w:pos="2448"/>
          <w:tab w:val="left" w:pos="3600"/>
          <w:tab w:val="left" w:pos="4752"/>
          <w:tab w:val="left" w:pos="5904"/>
          <w:tab w:val="left" w:pos="7056"/>
          <w:tab w:val="left" w:pos="8208"/>
          <w:tab w:val="left" w:pos="9360"/>
          <w:tab w:val="left" w:pos="10512"/>
          <w:tab w:val="left" w:pos="11664"/>
        </w:tabs>
        <w:rPr>
          <w:rFonts w:ascii="Verdana" w:hAnsi="Verdana"/>
          <w:bCs/>
          <w:sz w:val="20"/>
        </w:rPr>
      </w:pPr>
    </w:p>
    <w:p w14:paraId="12D66B93" w14:textId="77777777" w:rsidR="00D35E25" w:rsidRPr="00131694" w:rsidRDefault="00D35E25" w:rsidP="00D35E25">
      <w:pPr>
        <w:pStyle w:val="Estndar"/>
        <w:tabs>
          <w:tab w:val="left" w:pos="1296"/>
          <w:tab w:val="left" w:pos="2448"/>
          <w:tab w:val="left" w:pos="3600"/>
          <w:tab w:val="left" w:pos="4752"/>
          <w:tab w:val="left" w:pos="5904"/>
          <w:tab w:val="left" w:pos="7056"/>
          <w:tab w:val="left" w:pos="8208"/>
          <w:tab w:val="left" w:pos="9360"/>
          <w:tab w:val="left" w:pos="10512"/>
          <w:tab w:val="left" w:pos="11664"/>
        </w:tabs>
        <w:rPr>
          <w:rFonts w:ascii="Verdana" w:hAnsi="Verdana"/>
          <w:b/>
          <w:bCs/>
          <w:sz w:val="20"/>
        </w:rPr>
      </w:pPr>
    </w:p>
    <w:p w14:paraId="46E9A651" w14:textId="77777777" w:rsidR="00D35E25" w:rsidRDefault="00D35E25" w:rsidP="00D35E25">
      <w:pPr>
        <w:autoSpaceDE w:val="0"/>
        <w:autoSpaceDN w:val="0"/>
        <w:adjustRightInd w:val="0"/>
        <w:spacing w:after="120" w:line="240" w:lineRule="auto"/>
        <w:jc w:val="both"/>
        <w:rPr>
          <w:rFonts w:ascii="Verdana" w:hAnsi="Verdana"/>
          <w:sz w:val="20"/>
          <w:szCs w:val="20"/>
        </w:rPr>
      </w:pPr>
      <w:r w:rsidRPr="002124B2">
        <w:rPr>
          <w:rFonts w:ascii="Verdana" w:hAnsi="Verdana"/>
          <w:sz w:val="20"/>
          <w:szCs w:val="20"/>
        </w:rPr>
        <w:lastRenderedPageBreak/>
        <w:t xml:space="preserve">El plazo para la presentación de instancias </w:t>
      </w:r>
      <w:r w:rsidRPr="00B528A3">
        <w:rPr>
          <w:rFonts w:ascii="Verdana" w:hAnsi="Verdana"/>
          <w:sz w:val="20"/>
          <w:szCs w:val="20"/>
        </w:rPr>
        <w:t xml:space="preserve">será de </w:t>
      </w:r>
      <w:r>
        <w:rPr>
          <w:rFonts w:ascii="Verdana" w:hAnsi="Verdana"/>
          <w:b/>
          <w:bCs/>
          <w:sz w:val="20"/>
          <w:szCs w:val="20"/>
        </w:rPr>
        <w:t>siete</w:t>
      </w:r>
      <w:r w:rsidRPr="00B528A3">
        <w:rPr>
          <w:rFonts w:ascii="Verdana" w:eastAsia="Arial" w:hAnsi="Verdana" w:cs="Arial"/>
          <w:b/>
          <w:color w:val="000000"/>
          <w:sz w:val="20"/>
          <w:szCs w:val="20"/>
        </w:rPr>
        <w:t xml:space="preserve"> días naturales</w:t>
      </w:r>
      <w:r w:rsidRPr="00B528A3">
        <w:rPr>
          <w:rFonts w:ascii="Verdana" w:eastAsia="Arial" w:hAnsi="Verdana" w:cs="Arial"/>
          <w:color w:val="000000"/>
          <w:sz w:val="20"/>
          <w:szCs w:val="20"/>
        </w:rPr>
        <w:t>, a contar desde el día siguiente a la publicación de las presentes bases en el Boletín Oficial de Cantabria</w:t>
      </w:r>
      <w:r>
        <w:rPr>
          <w:rFonts w:ascii="Verdana" w:hAnsi="Verdana"/>
          <w:sz w:val="20"/>
          <w:szCs w:val="20"/>
        </w:rPr>
        <w:t>.</w:t>
      </w:r>
      <w:r w:rsidRPr="00B528A3">
        <w:rPr>
          <w:rFonts w:ascii="Verdana" w:hAnsi="Verdana"/>
          <w:sz w:val="20"/>
          <w:szCs w:val="20"/>
        </w:rPr>
        <w:t xml:space="preserve"> </w:t>
      </w:r>
      <w:r>
        <w:rPr>
          <w:rFonts w:ascii="Verdana" w:hAnsi="Verdana"/>
          <w:sz w:val="20"/>
          <w:szCs w:val="20"/>
        </w:rPr>
        <w:t xml:space="preserve">También serán objeto de publicación en la </w:t>
      </w:r>
      <w:r w:rsidRPr="002124B2">
        <w:rPr>
          <w:rFonts w:ascii="Verdana" w:hAnsi="Verdana"/>
          <w:sz w:val="20"/>
          <w:szCs w:val="20"/>
        </w:rPr>
        <w:t>sede electrónica del Ayuntamiento de Colindres (</w:t>
      </w:r>
      <w:r w:rsidRPr="002124B2">
        <w:rPr>
          <w:rFonts w:ascii="Verdana" w:eastAsia="Arial" w:hAnsi="Verdana" w:cs="Arial"/>
          <w:sz w:val="20"/>
          <w:szCs w:val="20"/>
        </w:rPr>
        <w:t>(</w:t>
      </w:r>
      <w:hyperlink r:id="rId8" w:history="1">
        <w:r w:rsidRPr="002124B2">
          <w:rPr>
            <w:rStyle w:val="Hipervnculo"/>
            <w:rFonts w:ascii="Verdana" w:eastAsia="Arial" w:hAnsi="Verdana" w:cs="Arial"/>
            <w:sz w:val="20"/>
            <w:szCs w:val="20"/>
          </w:rPr>
          <w:t>https://colindres.sedelectronica.es/info.0</w:t>
        </w:r>
      </w:hyperlink>
      <w:r w:rsidRPr="002124B2">
        <w:rPr>
          <w:rFonts w:ascii="Verdana" w:eastAsia="Arial" w:hAnsi="Verdana" w:cs="Arial"/>
          <w:sz w:val="20"/>
          <w:szCs w:val="20"/>
        </w:rPr>
        <w:t xml:space="preserve">) </w:t>
      </w:r>
      <w:r w:rsidRPr="002124B2">
        <w:rPr>
          <w:rFonts w:ascii="Verdana" w:hAnsi="Verdana"/>
          <w:sz w:val="20"/>
          <w:szCs w:val="20"/>
        </w:rPr>
        <w:t xml:space="preserve">y en el tablón de anuncios del Ayuntamiento de Colindres ubicado en la Casa Consistorial. </w:t>
      </w:r>
    </w:p>
    <w:p w14:paraId="0C9E48F2" w14:textId="77777777" w:rsidR="00D35E25" w:rsidRPr="002124B2" w:rsidRDefault="00D35E25" w:rsidP="00D35E25">
      <w:pPr>
        <w:autoSpaceDE w:val="0"/>
        <w:autoSpaceDN w:val="0"/>
        <w:adjustRightInd w:val="0"/>
        <w:spacing w:after="120" w:line="240" w:lineRule="auto"/>
        <w:jc w:val="both"/>
        <w:rPr>
          <w:rFonts w:ascii="Verdana" w:hAnsi="Verdana"/>
          <w:sz w:val="20"/>
          <w:szCs w:val="20"/>
        </w:rPr>
      </w:pPr>
    </w:p>
    <w:p w14:paraId="2F612563" w14:textId="77777777" w:rsidR="00D35E25" w:rsidRPr="002124B2" w:rsidRDefault="00D35E25" w:rsidP="00D35E25">
      <w:pPr>
        <w:spacing w:after="120" w:line="240" w:lineRule="auto"/>
        <w:jc w:val="both"/>
        <w:rPr>
          <w:rFonts w:ascii="Verdana" w:hAnsi="Verdana"/>
          <w:sz w:val="20"/>
          <w:szCs w:val="20"/>
        </w:rPr>
      </w:pPr>
      <w:r w:rsidRPr="002124B2">
        <w:rPr>
          <w:rFonts w:ascii="Verdana" w:hAnsi="Verdana"/>
          <w:sz w:val="20"/>
          <w:szCs w:val="20"/>
        </w:rPr>
        <w:t>Las instancias podrán presentarse en el Registro municipal o en las formas previstas en la normativa reguladora del procedimiento administrativo.</w:t>
      </w:r>
    </w:p>
    <w:p w14:paraId="3CE406A8" w14:textId="77777777" w:rsidR="00D35E25" w:rsidRPr="002124B2" w:rsidRDefault="00D35E25" w:rsidP="00D35E25">
      <w:pPr>
        <w:spacing w:after="120" w:line="240" w:lineRule="auto"/>
        <w:jc w:val="center"/>
        <w:rPr>
          <w:rFonts w:ascii="Verdana" w:hAnsi="Verdana"/>
          <w:sz w:val="20"/>
          <w:szCs w:val="20"/>
        </w:rPr>
      </w:pPr>
      <w:r w:rsidRPr="002124B2">
        <w:rPr>
          <w:rFonts w:ascii="Verdana" w:hAnsi="Verdana"/>
          <w:sz w:val="20"/>
          <w:szCs w:val="20"/>
        </w:rPr>
        <w:t>En Colindres, a la fecha de la firma electrónica.</w:t>
      </w:r>
    </w:p>
    <w:p w14:paraId="12E01DA5" w14:textId="77777777" w:rsidR="00D35E25" w:rsidRPr="002124B2" w:rsidRDefault="00D35E25" w:rsidP="00D35E25">
      <w:pPr>
        <w:spacing w:after="120" w:line="240" w:lineRule="auto"/>
        <w:jc w:val="center"/>
        <w:rPr>
          <w:rFonts w:ascii="Verdana" w:hAnsi="Verdana"/>
          <w:sz w:val="20"/>
          <w:szCs w:val="20"/>
        </w:rPr>
      </w:pPr>
      <w:r w:rsidRPr="002124B2">
        <w:rPr>
          <w:rFonts w:ascii="Verdana" w:hAnsi="Verdana"/>
          <w:sz w:val="20"/>
          <w:szCs w:val="20"/>
        </w:rPr>
        <w:t>El Alcalde,</w:t>
      </w:r>
    </w:p>
    <w:p w14:paraId="3ADE08C6" w14:textId="77777777" w:rsidR="00D35E25" w:rsidRPr="002124B2" w:rsidRDefault="00D35E25" w:rsidP="00D35E25">
      <w:pPr>
        <w:spacing w:after="120" w:line="240" w:lineRule="auto"/>
        <w:jc w:val="center"/>
        <w:rPr>
          <w:rFonts w:ascii="Verdana" w:hAnsi="Verdana"/>
          <w:sz w:val="20"/>
          <w:szCs w:val="20"/>
        </w:rPr>
      </w:pPr>
      <w:r w:rsidRPr="002124B2">
        <w:rPr>
          <w:rFonts w:ascii="Verdana" w:hAnsi="Verdana"/>
          <w:sz w:val="20"/>
          <w:szCs w:val="20"/>
        </w:rPr>
        <w:t>Javier Incera Goyenechea.</w:t>
      </w:r>
    </w:p>
    <w:p w14:paraId="730378DB" w14:textId="77777777" w:rsidR="00D35E25" w:rsidRPr="00D63356" w:rsidRDefault="00D35E25" w:rsidP="00D35E25">
      <w:pPr>
        <w:ind w:left="708"/>
        <w:jc w:val="center"/>
        <w:rPr>
          <w:rFonts w:ascii="Verdana" w:hAnsi="Verdana"/>
          <w:i/>
          <w:sz w:val="18"/>
          <w:szCs w:val="18"/>
        </w:rPr>
      </w:pPr>
      <w:r w:rsidRPr="00D63356">
        <w:rPr>
          <w:rFonts w:ascii="Verdana" w:hAnsi="Verdana"/>
          <w:i/>
          <w:sz w:val="18"/>
          <w:szCs w:val="18"/>
        </w:rPr>
        <w:t xml:space="preserve">Documento firmado digitalmente (Ley </w:t>
      </w:r>
      <w:r>
        <w:rPr>
          <w:rFonts w:ascii="Verdana" w:hAnsi="Verdana"/>
          <w:i/>
          <w:sz w:val="18"/>
          <w:szCs w:val="18"/>
        </w:rPr>
        <w:t>39</w:t>
      </w:r>
      <w:r w:rsidRPr="00D63356">
        <w:rPr>
          <w:rFonts w:ascii="Verdana" w:hAnsi="Verdana"/>
          <w:i/>
          <w:sz w:val="18"/>
          <w:szCs w:val="18"/>
        </w:rPr>
        <w:t>/20</w:t>
      </w:r>
      <w:r>
        <w:rPr>
          <w:rFonts w:ascii="Verdana" w:hAnsi="Verdana"/>
          <w:i/>
          <w:sz w:val="18"/>
          <w:szCs w:val="18"/>
        </w:rPr>
        <w:t>15</w:t>
      </w:r>
      <w:r w:rsidRPr="00D63356">
        <w:rPr>
          <w:rFonts w:ascii="Verdana" w:hAnsi="Verdana"/>
          <w:i/>
          <w:sz w:val="18"/>
          <w:szCs w:val="18"/>
        </w:rPr>
        <w:t xml:space="preserve">, de </w:t>
      </w:r>
      <w:r>
        <w:rPr>
          <w:rFonts w:ascii="Verdana" w:hAnsi="Verdana"/>
          <w:i/>
          <w:sz w:val="18"/>
          <w:szCs w:val="18"/>
        </w:rPr>
        <w:t>1 de octubre</w:t>
      </w:r>
      <w:r w:rsidRPr="00D63356">
        <w:rPr>
          <w:rFonts w:ascii="Verdana" w:hAnsi="Verdana"/>
          <w:i/>
          <w:sz w:val="18"/>
          <w:szCs w:val="18"/>
        </w:rPr>
        <w:t>)</w:t>
      </w:r>
    </w:p>
    <w:p w14:paraId="67405D19" w14:textId="77777777" w:rsidR="00D35E25" w:rsidRPr="0048534C" w:rsidRDefault="00D35E25" w:rsidP="00D35E25">
      <w:pPr>
        <w:jc w:val="center"/>
        <w:rPr>
          <w:sz w:val="28"/>
          <w:szCs w:val="28"/>
        </w:rPr>
      </w:pPr>
    </w:p>
    <w:p w14:paraId="0D75167C" w14:textId="15C43A13" w:rsidR="00E34350" w:rsidRPr="002D1DC1" w:rsidRDefault="00E34350" w:rsidP="002D1DC1">
      <w:pPr>
        <w:spacing w:after="0" w:line="240" w:lineRule="auto"/>
        <w:rPr>
          <w:rFonts w:ascii="Verdana" w:hAnsi="Verdana"/>
          <w:i/>
          <w:sz w:val="18"/>
          <w:szCs w:val="18"/>
        </w:rPr>
      </w:pPr>
    </w:p>
    <w:sectPr w:rsidR="00E34350" w:rsidRPr="002D1DC1" w:rsidSect="0048534C">
      <w:headerReference w:type="default" r:id="rId9"/>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D764" w14:textId="77777777" w:rsidR="00BF5FF9" w:rsidRDefault="00BF5FF9" w:rsidP="00144571">
      <w:pPr>
        <w:spacing w:after="0" w:line="240" w:lineRule="auto"/>
      </w:pPr>
      <w:r>
        <w:separator/>
      </w:r>
    </w:p>
  </w:endnote>
  <w:endnote w:type="continuationSeparator" w:id="0">
    <w:p w14:paraId="2B3BFFF1" w14:textId="77777777" w:rsidR="00BF5FF9" w:rsidRDefault="00BF5FF9" w:rsidP="0014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7E48" w14:textId="77777777" w:rsidR="00BF5FF9" w:rsidRDefault="00BF5FF9" w:rsidP="00144571">
      <w:pPr>
        <w:spacing w:after="0" w:line="240" w:lineRule="auto"/>
      </w:pPr>
      <w:r>
        <w:separator/>
      </w:r>
    </w:p>
  </w:footnote>
  <w:footnote w:type="continuationSeparator" w:id="0">
    <w:p w14:paraId="2881B218" w14:textId="77777777" w:rsidR="00BF5FF9" w:rsidRDefault="00BF5FF9" w:rsidP="0014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1FB" w14:textId="77777777" w:rsidR="0080632B" w:rsidRDefault="00BF5FF9">
    <w:pPr>
      <w:pStyle w:val="Encabezado"/>
    </w:pPr>
    <w:r>
      <w:rPr>
        <w:noProof/>
        <w:lang w:eastAsia="es-ES"/>
      </w:rPr>
      <w:object w:dxaOrig="1440" w:dyaOrig="1440" w14:anchorId="2296D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54.65pt;margin-top:-23.3pt;width:180.75pt;height:122.25pt;z-index:251658240;mso-wrap-edited:f;mso-width-percent:0;mso-height-percent:0;mso-width-percent:0;mso-height-percent:0">
          <v:imagedata r:id="rId1" o:title=""/>
        </v:shape>
        <o:OLEObject Type="Embed" ProgID="MSPhotoEd.3" ShapeID="_x0000_s1025" DrawAspect="Content" ObjectID="_18277335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94B"/>
    <w:multiLevelType w:val="hybridMultilevel"/>
    <w:tmpl w:val="FDB4A1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C247860"/>
    <w:multiLevelType w:val="multilevel"/>
    <w:tmpl w:val="A84AAC8A"/>
    <w:lvl w:ilvl="0">
      <w:start w:val="1"/>
      <w:numFmt w:val="lowerLetter"/>
      <w:lvlText w:val="%1)"/>
      <w:lvlJc w:val="left"/>
      <w:pPr>
        <w:ind w:left="720" w:hanging="720"/>
      </w:pPr>
      <w:rPr>
        <w:rFonts w:ascii="Arial" w:eastAsia="Arial" w:hAnsi="Arial" w:cs="Arial"/>
        <w:strike w:val="0"/>
        <w:color w:val="000000"/>
        <w:sz w:val="22"/>
        <w:szCs w:val="22"/>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671EA8"/>
    <w:multiLevelType w:val="hybridMultilevel"/>
    <w:tmpl w:val="9C248E1A"/>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360"/>
        </w:tabs>
        <w:ind w:left="360" w:hanging="360"/>
      </w:p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C67A6F"/>
    <w:multiLevelType w:val="hybridMultilevel"/>
    <w:tmpl w:val="6C0EC6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4F3478"/>
    <w:multiLevelType w:val="hybridMultilevel"/>
    <w:tmpl w:val="E5AED6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E116FA"/>
    <w:multiLevelType w:val="hybridMultilevel"/>
    <w:tmpl w:val="C55A9D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9D1DC5"/>
    <w:multiLevelType w:val="hybridMultilevel"/>
    <w:tmpl w:val="5E2073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2E018E"/>
    <w:multiLevelType w:val="hybridMultilevel"/>
    <w:tmpl w:val="BD7CC4D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58660E89"/>
    <w:multiLevelType w:val="hybridMultilevel"/>
    <w:tmpl w:val="8FE2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2F24E3"/>
    <w:multiLevelType w:val="multilevel"/>
    <w:tmpl w:val="C284F99C"/>
    <w:lvl w:ilvl="0">
      <w:start w:val="1"/>
      <w:numFmt w:val="lowerLetter"/>
      <w:lvlText w:val="%1)"/>
      <w:lvlJc w:val="left"/>
      <w:pPr>
        <w:ind w:left="2160" w:hanging="720"/>
      </w:pPr>
      <w:rPr>
        <w:rFonts w:ascii="Arial" w:eastAsia="Arial" w:hAnsi="Arial" w:cs="Arial"/>
        <w:strike w:val="0"/>
        <w:color w:val="000000"/>
        <w:sz w:val="22"/>
        <w:szCs w:val="22"/>
        <w:vertAlign w:val="baseline"/>
      </w:rPr>
    </w:lvl>
    <w:lvl w:ilvl="1">
      <w:numFmt w:val="decimal"/>
      <w:lvlText w:val=""/>
      <w:lvlJc w:val="left"/>
      <w:pPr>
        <w:ind w:left="1440" w:firstLine="0"/>
      </w:p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10" w15:restartNumberingAfterBreak="0">
    <w:nsid w:val="5BD700FA"/>
    <w:multiLevelType w:val="multilevel"/>
    <w:tmpl w:val="26FE3F76"/>
    <w:lvl w:ilvl="0">
      <w:start w:val="1"/>
      <w:numFmt w:val="lowerLetter"/>
      <w:lvlText w:val="%1)"/>
      <w:lvlJc w:val="left"/>
      <w:pPr>
        <w:ind w:left="720" w:hanging="720"/>
      </w:pPr>
      <w:rPr>
        <w:rFonts w:ascii="Arial" w:eastAsia="Arial" w:hAnsi="Arial" w:cs="Arial"/>
        <w:strike w:val="0"/>
        <w:color w:val="000000"/>
        <w:sz w:val="22"/>
        <w:szCs w:val="22"/>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CBB32AB"/>
    <w:multiLevelType w:val="hybridMultilevel"/>
    <w:tmpl w:val="1500FB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DB6281"/>
    <w:multiLevelType w:val="hybridMultilevel"/>
    <w:tmpl w:val="9082723A"/>
    <w:lvl w:ilvl="0" w:tplc="0C0A0001">
      <w:start w:val="1"/>
      <w:numFmt w:val="bullet"/>
      <w:lvlText w:val=""/>
      <w:lvlJc w:val="left"/>
      <w:pPr>
        <w:tabs>
          <w:tab w:val="num" w:pos="8640"/>
        </w:tabs>
        <w:ind w:left="8640" w:hanging="360"/>
      </w:pPr>
      <w:rPr>
        <w:rFonts w:ascii="Symbol" w:hAnsi="Symbol" w:hint="default"/>
      </w:rPr>
    </w:lvl>
    <w:lvl w:ilvl="1" w:tplc="0C0A0003">
      <w:start w:val="1"/>
      <w:numFmt w:val="bullet"/>
      <w:lvlText w:val="o"/>
      <w:lvlJc w:val="left"/>
      <w:pPr>
        <w:tabs>
          <w:tab w:val="num" w:pos="9360"/>
        </w:tabs>
        <w:ind w:left="9360" w:hanging="360"/>
      </w:pPr>
      <w:rPr>
        <w:rFonts w:ascii="Courier New" w:hAnsi="Courier New" w:cs="Courier New" w:hint="default"/>
      </w:rPr>
    </w:lvl>
    <w:lvl w:ilvl="2" w:tplc="0C0A0005">
      <w:start w:val="1"/>
      <w:numFmt w:val="bullet"/>
      <w:lvlText w:val=""/>
      <w:lvlJc w:val="left"/>
      <w:pPr>
        <w:tabs>
          <w:tab w:val="num" w:pos="10080"/>
        </w:tabs>
        <w:ind w:left="10080" w:hanging="360"/>
      </w:pPr>
      <w:rPr>
        <w:rFonts w:ascii="Wingdings" w:hAnsi="Wingdings" w:hint="default"/>
      </w:rPr>
    </w:lvl>
    <w:lvl w:ilvl="3" w:tplc="0C0A0001">
      <w:start w:val="1"/>
      <w:numFmt w:val="bullet"/>
      <w:lvlText w:val=""/>
      <w:lvlJc w:val="left"/>
      <w:pPr>
        <w:tabs>
          <w:tab w:val="num" w:pos="10800"/>
        </w:tabs>
        <w:ind w:left="10800" w:hanging="360"/>
      </w:pPr>
      <w:rPr>
        <w:rFonts w:ascii="Symbol" w:hAnsi="Symbol" w:hint="default"/>
      </w:rPr>
    </w:lvl>
    <w:lvl w:ilvl="4" w:tplc="0C0A0003">
      <w:start w:val="1"/>
      <w:numFmt w:val="bullet"/>
      <w:lvlText w:val="o"/>
      <w:lvlJc w:val="left"/>
      <w:pPr>
        <w:tabs>
          <w:tab w:val="num" w:pos="11520"/>
        </w:tabs>
        <w:ind w:left="11520" w:hanging="360"/>
      </w:pPr>
      <w:rPr>
        <w:rFonts w:ascii="Courier New" w:hAnsi="Courier New" w:cs="Courier New" w:hint="default"/>
      </w:rPr>
    </w:lvl>
    <w:lvl w:ilvl="5" w:tplc="0C0A0005">
      <w:start w:val="1"/>
      <w:numFmt w:val="bullet"/>
      <w:lvlText w:val=""/>
      <w:lvlJc w:val="left"/>
      <w:pPr>
        <w:tabs>
          <w:tab w:val="num" w:pos="12240"/>
        </w:tabs>
        <w:ind w:left="12240" w:hanging="360"/>
      </w:pPr>
      <w:rPr>
        <w:rFonts w:ascii="Wingdings" w:hAnsi="Wingdings" w:hint="default"/>
      </w:rPr>
    </w:lvl>
    <w:lvl w:ilvl="6" w:tplc="0C0A0001">
      <w:start w:val="1"/>
      <w:numFmt w:val="bullet"/>
      <w:lvlText w:val=""/>
      <w:lvlJc w:val="left"/>
      <w:pPr>
        <w:tabs>
          <w:tab w:val="num" w:pos="12960"/>
        </w:tabs>
        <w:ind w:left="12960" w:hanging="360"/>
      </w:pPr>
      <w:rPr>
        <w:rFonts w:ascii="Symbol" w:hAnsi="Symbol" w:hint="default"/>
      </w:rPr>
    </w:lvl>
    <w:lvl w:ilvl="7" w:tplc="0C0A0003">
      <w:start w:val="1"/>
      <w:numFmt w:val="bullet"/>
      <w:lvlText w:val="o"/>
      <w:lvlJc w:val="left"/>
      <w:pPr>
        <w:tabs>
          <w:tab w:val="num" w:pos="13680"/>
        </w:tabs>
        <w:ind w:left="13680" w:hanging="360"/>
      </w:pPr>
      <w:rPr>
        <w:rFonts w:ascii="Courier New" w:hAnsi="Courier New" w:cs="Courier New" w:hint="default"/>
      </w:rPr>
    </w:lvl>
    <w:lvl w:ilvl="8" w:tplc="0C0A0005">
      <w:start w:val="1"/>
      <w:numFmt w:val="bullet"/>
      <w:lvlText w:val=""/>
      <w:lvlJc w:val="left"/>
      <w:pPr>
        <w:tabs>
          <w:tab w:val="num" w:pos="14400"/>
        </w:tabs>
        <w:ind w:left="14400" w:hanging="360"/>
      </w:pPr>
      <w:rPr>
        <w:rFonts w:ascii="Wingdings" w:hAnsi="Wingdings" w:hint="default"/>
      </w:rPr>
    </w:lvl>
  </w:abstractNum>
  <w:abstractNum w:abstractNumId="13" w15:restartNumberingAfterBreak="0">
    <w:nsid w:val="66FF0F71"/>
    <w:multiLevelType w:val="hybridMultilevel"/>
    <w:tmpl w:val="AABA558A"/>
    <w:lvl w:ilvl="0" w:tplc="E04672F6">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6E143A57"/>
    <w:multiLevelType w:val="multilevel"/>
    <w:tmpl w:val="C26A1458"/>
    <w:lvl w:ilvl="0">
      <w:start w:val="1"/>
      <w:numFmt w:val="lowerLetter"/>
      <w:lvlText w:val="%1)"/>
      <w:lvlJc w:val="left"/>
      <w:pPr>
        <w:ind w:left="720" w:hanging="720"/>
      </w:pPr>
      <w:rPr>
        <w:rFonts w:ascii="Arial" w:eastAsia="Arial" w:hAnsi="Arial" w:cs="Arial"/>
        <w:strike w:val="0"/>
        <w:color w:val="000000"/>
        <w:sz w:val="22"/>
        <w:szCs w:val="22"/>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ABB2F1D"/>
    <w:multiLevelType w:val="hybridMultilevel"/>
    <w:tmpl w:val="4022C5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7384343">
    <w:abstractNumId w:val="15"/>
  </w:num>
  <w:num w:numId="2" w16cid:durableId="1229653349">
    <w:abstractNumId w:val="9"/>
  </w:num>
  <w:num w:numId="3" w16cid:durableId="931935982">
    <w:abstractNumId w:val="1"/>
  </w:num>
  <w:num w:numId="4" w16cid:durableId="2084838268">
    <w:abstractNumId w:val="14"/>
  </w:num>
  <w:num w:numId="5" w16cid:durableId="1581602304">
    <w:abstractNumId w:val="10"/>
  </w:num>
  <w:num w:numId="6" w16cid:durableId="1086535204">
    <w:abstractNumId w:val="6"/>
  </w:num>
  <w:num w:numId="7" w16cid:durableId="1767311965">
    <w:abstractNumId w:val="12"/>
  </w:num>
  <w:num w:numId="8" w16cid:durableId="2124836248">
    <w:abstractNumId w:val="2"/>
  </w:num>
  <w:num w:numId="9" w16cid:durableId="214855677">
    <w:abstractNumId w:val="3"/>
  </w:num>
  <w:num w:numId="10" w16cid:durableId="1210805990">
    <w:abstractNumId w:val="13"/>
  </w:num>
  <w:num w:numId="11" w16cid:durableId="1984038541">
    <w:abstractNumId w:val="0"/>
  </w:num>
  <w:num w:numId="12" w16cid:durableId="1565333717">
    <w:abstractNumId w:val="5"/>
  </w:num>
  <w:num w:numId="13" w16cid:durableId="1282691691">
    <w:abstractNumId w:val="11"/>
  </w:num>
  <w:num w:numId="14" w16cid:durableId="717701971">
    <w:abstractNumId w:val="7"/>
  </w:num>
  <w:num w:numId="15" w16cid:durableId="1819613864">
    <w:abstractNumId w:val="8"/>
  </w:num>
  <w:num w:numId="16" w16cid:durableId="1289167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C"/>
    <w:rsid w:val="000404D7"/>
    <w:rsid w:val="000652B4"/>
    <w:rsid w:val="000B34B2"/>
    <w:rsid w:val="00131694"/>
    <w:rsid w:val="00143661"/>
    <w:rsid w:val="00144571"/>
    <w:rsid w:val="001539FE"/>
    <w:rsid w:val="001C46B0"/>
    <w:rsid w:val="001E482B"/>
    <w:rsid w:val="001F3C79"/>
    <w:rsid w:val="002124B2"/>
    <w:rsid w:val="00224A62"/>
    <w:rsid w:val="00242C01"/>
    <w:rsid w:val="002471F4"/>
    <w:rsid w:val="002B6827"/>
    <w:rsid w:val="002D1DC1"/>
    <w:rsid w:val="00330CAF"/>
    <w:rsid w:val="003A0CB3"/>
    <w:rsid w:val="003A230E"/>
    <w:rsid w:val="003F0BC1"/>
    <w:rsid w:val="00406865"/>
    <w:rsid w:val="00407379"/>
    <w:rsid w:val="00414014"/>
    <w:rsid w:val="004379DF"/>
    <w:rsid w:val="00451639"/>
    <w:rsid w:val="0048534C"/>
    <w:rsid w:val="004B7580"/>
    <w:rsid w:val="005428C1"/>
    <w:rsid w:val="00596DA4"/>
    <w:rsid w:val="006147DF"/>
    <w:rsid w:val="00663CA8"/>
    <w:rsid w:val="00696F77"/>
    <w:rsid w:val="007543EA"/>
    <w:rsid w:val="008026FD"/>
    <w:rsid w:val="0080632B"/>
    <w:rsid w:val="008B03BE"/>
    <w:rsid w:val="008B1CC9"/>
    <w:rsid w:val="00907C90"/>
    <w:rsid w:val="0094734D"/>
    <w:rsid w:val="00961401"/>
    <w:rsid w:val="00A04569"/>
    <w:rsid w:val="00A17E4E"/>
    <w:rsid w:val="00A47876"/>
    <w:rsid w:val="00B2247A"/>
    <w:rsid w:val="00B47A84"/>
    <w:rsid w:val="00B528A3"/>
    <w:rsid w:val="00BC135D"/>
    <w:rsid w:val="00BF5FF9"/>
    <w:rsid w:val="00D35E25"/>
    <w:rsid w:val="00DA622D"/>
    <w:rsid w:val="00DD6558"/>
    <w:rsid w:val="00DF2A42"/>
    <w:rsid w:val="00E34350"/>
    <w:rsid w:val="00EF2757"/>
    <w:rsid w:val="00EF519E"/>
    <w:rsid w:val="00FA649D"/>
    <w:rsid w:val="00FE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5B16"/>
  <w15:docId w15:val="{8C8C9017-3BC5-4EF9-AA05-CBABDA5A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84"/>
  </w:style>
  <w:style w:type="paragraph" w:styleId="Ttulo1">
    <w:name w:val="heading 1"/>
    <w:basedOn w:val="Normal"/>
    <w:next w:val="Normal"/>
    <w:link w:val="Ttulo1Car"/>
    <w:qFormat/>
    <w:rsid w:val="00BC135D"/>
    <w:pPr>
      <w:keepNext/>
      <w:outlineLvl w:val="0"/>
    </w:pPr>
    <w:rPr>
      <w:rFonts w:ascii="Calibri" w:eastAsia="Times New Roman" w:hAnsi="Calibri"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34C"/>
    <w:pPr>
      <w:ind w:left="720"/>
      <w:contextualSpacing/>
    </w:pPr>
  </w:style>
  <w:style w:type="paragraph" w:styleId="Encabezado">
    <w:name w:val="header"/>
    <w:basedOn w:val="Normal"/>
    <w:link w:val="EncabezadoCar"/>
    <w:uiPriority w:val="99"/>
    <w:semiHidden/>
    <w:unhideWhenUsed/>
    <w:rsid w:val="001445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44571"/>
  </w:style>
  <w:style w:type="paragraph" w:styleId="Piedepgina">
    <w:name w:val="footer"/>
    <w:basedOn w:val="Normal"/>
    <w:link w:val="PiedepginaCar"/>
    <w:uiPriority w:val="99"/>
    <w:semiHidden/>
    <w:unhideWhenUsed/>
    <w:rsid w:val="0014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44571"/>
  </w:style>
  <w:style w:type="character" w:styleId="Hipervnculo">
    <w:name w:val="Hyperlink"/>
    <w:basedOn w:val="Fuentedeprrafopredeter"/>
    <w:uiPriority w:val="99"/>
    <w:unhideWhenUsed/>
    <w:rsid w:val="00330CAF"/>
    <w:rPr>
      <w:color w:val="0000FF" w:themeColor="hyperlink"/>
      <w:u w:val="single"/>
    </w:rPr>
  </w:style>
  <w:style w:type="character" w:styleId="Mencinsinresolver">
    <w:name w:val="Unresolved Mention"/>
    <w:basedOn w:val="Fuentedeprrafopredeter"/>
    <w:uiPriority w:val="99"/>
    <w:semiHidden/>
    <w:unhideWhenUsed/>
    <w:rsid w:val="00A17E4E"/>
    <w:rPr>
      <w:color w:val="605E5C"/>
      <w:shd w:val="clear" w:color="auto" w:fill="E1DFDD"/>
    </w:rPr>
  </w:style>
  <w:style w:type="paragraph" w:styleId="Textoindependiente">
    <w:name w:val="Body Text"/>
    <w:basedOn w:val="Normal"/>
    <w:link w:val="TextoindependienteCar"/>
    <w:rsid w:val="002124B2"/>
    <w:pPr>
      <w:spacing w:after="0" w:line="240" w:lineRule="auto"/>
      <w:jc w:val="both"/>
    </w:pPr>
    <w:rPr>
      <w:rFonts w:ascii="Times New Roman" w:eastAsia="Times New Roman" w:hAnsi="Times New Roman" w:cs="Times New Roman"/>
      <w:color w:val="FF0000"/>
      <w:sz w:val="24"/>
      <w:szCs w:val="20"/>
      <w:lang w:val="gl-ES" w:eastAsia="es-ES"/>
    </w:rPr>
  </w:style>
  <w:style w:type="character" w:customStyle="1" w:styleId="TextoindependienteCar">
    <w:name w:val="Texto independiente Car"/>
    <w:basedOn w:val="Fuentedeprrafopredeter"/>
    <w:link w:val="Textoindependiente"/>
    <w:rsid w:val="002124B2"/>
    <w:rPr>
      <w:rFonts w:ascii="Times New Roman" w:eastAsia="Times New Roman" w:hAnsi="Times New Roman" w:cs="Times New Roman"/>
      <w:color w:val="FF0000"/>
      <w:sz w:val="24"/>
      <w:szCs w:val="20"/>
      <w:lang w:val="gl-ES" w:eastAsia="es-ES"/>
    </w:rPr>
  </w:style>
  <w:style w:type="paragraph" w:customStyle="1" w:styleId="Estndar">
    <w:name w:val="Estándar"/>
    <w:basedOn w:val="Normal"/>
    <w:rsid w:val="002124B2"/>
    <w:pPr>
      <w:tabs>
        <w:tab w:val="left" w:pos="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rsid w:val="00BC135D"/>
    <w:rPr>
      <w:rFonts w:ascii="Calibri" w:eastAsia="Times New Roma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indres.sedelectronica.es/info.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85FE-82BB-44C4-8837-2597194F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ADMINISTRACION</cp:lastModifiedBy>
  <cp:revision>2</cp:revision>
  <dcterms:created xsi:type="dcterms:W3CDTF">2025-12-20T10:00:00Z</dcterms:created>
  <dcterms:modified xsi:type="dcterms:W3CDTF">2025-12-20T10:00:00Z</dcterms:modified>
</cp:coreProperties>
</file>